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7D75" w14:textId="7FA3A83D" w:rsidR="00397B52" w:rsidRPr="00543FA4" w:rsidRDefault="00397B52" w:rsidP="00397B5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EDITAL Nº </w:t>
      </w:r>
      <w:r w:rsidR="006F2030">
        <w:rPr>
          <w:rFonts w:ascii="Arial" w:eastAsia="Times New Roman" w:hAnsi="Arial" w:cs="Arial"/>
          <w:sz w:val="24"/>
          <w:szCs w:val="24"/>
          <w:lang w:eastAsia="pt-BR"/>
        </w:rPr>
        <w:t xml:space="preserve">15,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C59D2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6F2030">
        <w:rPr>
          <w:rFonts w:ascii="Arial" w:eastAsia="Times New Roman" w:hAnsi="Arial" w:cs="Arial"/>
          <w:sz w:val="24"/>
          <w:szCs w:val="24"/>
          <w:lang w:eastAsia="pt-BR"/>
        </w:rPr>
        <w:t xml:space="preserve"> DE MARÇO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</w:p>
    <w:p w14:paraId="1E9CC64A" w14:textId="77777777" w:rsidR="00397B52" w:rsidRPr="00543FA4" w:rsidRDefault="00397B52" w:rsidP="00397B52">
      <w:pPr>
        <w:ind w:left="4395" w:firstLine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F6FB954" w14:textId="77777777" w:rsidR="00397B52" w:rsidRPr="00543FA4" w:rsidRDefault="00397B52" w:rsidP="00397B52">
      <w:pPr>
        <w:ind w:left="4395" w:firstLine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C25D169" w14:textId="29335CC3" w:rsidR="00397B52" w:rsidRPr="00543FA4" w:rsidRDefault="00397B52" w:rsidP="00397B52">
      <w:pPr>
        <w:ind w:left="439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bCs/>
          <w:sz w:val="24"/>
          <w:szCs w:val="24"/>
          <w:lang w:eastAsia="pt-BR"/>
        </w:rPr>
        <w:t>Dispõe sobre a Promoção dos Professores do Quadro do Magistério Público Municipal.</w:t>
      </w:r>
    </w:p>
    <w:p w14:paraId="51DF99C3" w14:textId="77777777" w:rsidR="00397B52" w:rsidRPr="00543FA4" w:rsidRDefault="00397B52" w:rsidP="00397B52">
      <w:pPr>
        <w:ind w:firstLine="0"/>
        <w:rPr>
          <w:rFonts w:ascii="Arial" w:hAnsi="Arial" w:cs="Arial"/>
          <w:sz w:val="24"/>
          <w:szCs w:val="24"/>
        </w:rPr>
      </w:pPr>
    </w:p>
    <w:p w14:paraId="0A1AA7FB" w14:textId="77777777" w:rsidR="00397B52" w:rsidRPr="00543FA4" w:rsidRDefault="00397B52" w:rsidP="00397B52">
      <w:pPr>
        <w:ind w:firstLine="0"/>
        <w:rPr>
          <w:rFonts w:ascii="Arial" w:hAnsi="Arial" w:cs="Arial"/>
          <w:sz w:val="24"/>
          <w:szCs w:val="24"/>
        </w:rPr>
      </w:pPr>
    </w:p>
    <w:p w14:paraId="2C79520E" w14:textId="6C707DE9" w:rsidR="00397B52" w:rsidRPr="00543FA4" w:rsidRDefault="00397B52" w:rsidP="007F71D6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hAnsi="Arial" w:cs="Arial"/>
          <w:sz w:val="24"/>
          <w:szCs w:val="24"/>
        </w:rPr>
        <w:t xml:space="preserve">O PREFEITO DE CAPINZAL, SC, no uso das atribuições legais e com base na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>Lei Complementar nº 045, de 12 de dezembro de 2000, alterada pela Lei Complementar nº 168, de 03 de setembro de 2014, estabelece normas para a realização</w:t>
      </w:r>
      <w:r w:rsidR="007F71D6"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do Processo de Promoção dos Professores do Quadro do Magistério Público Municipal.</w:t>
      </w:r>
    </w:p>
    <w:p w14:paraId="19CC12F7" w14:textId="450047E0" w:rsidR="007F71D6" w:rsidRPr="00543FA4" w:rsidRDefault="007F71D6" w:rsidP="007F71D6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D2346B" w14:textId="77777777" w:rsidR="007F71D6" w:rsidRPr="00543FA4" w:rsidRDefault="007F71D6" w:rsidP="007F71D6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0A04B8" w14:textId="5E74027C" w:rsidR="00397B52" w:rsidRPr="00543FA4" w:rsidRDefault="007F71D6" w:rsidP="00397B52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I – DAS DISPOSIÇÕES PRELIMINARES</w:t>
      </w:r>
    </w:p>
    <w:p w14:paraId="23903D6B" w14:textId="6F90FAB3" w:rsidR="007F71D6" w:rsidRPr="00543FA4" w:rsidRDefault="007F71D6" w:rsidP="00397B52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B327F7" w14:textId="0B99315F" w:rsidR="007F71D6" w:rsidRPr="00543FA4" w:rsidRDefault="007F71D6" w:rsidP="007F71D6">
      <w:pPr>
        <w:pStyle w:val="PargrafodaLista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O Processo de Promoção, originado por este edital, será realizado sob a responsabilidade da Secretaria de Educação, Cultura e Esportes e supervisão da Diretoria de Recursos Humanos.</w:t>
      </w:r>
    </w:p>
    <w:p w14:paraId="0F07C59C" w14:textId="77777777" w:rsidR="007F71D6" w:rsidRPr="00543FA4" w:rsidRDefault="007F71D6" w:rsidP="007F71D6">
      <w:pPr>
        <w:pStyle w:val="PargrafodaLista"/>
        <w:ind w:left="1174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94E80C" w14:textId="77777777" w:rsidR="007F71D6" w:rsidRPr="00543FA4" w:rsidRDefault="007F71D6" w:rsidP="007F71D6">
      <w:pPr>
        <w:pStyle w:val="PargrafodaLista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O período do exercício docente considerado neste edital para a promoção na Carreira do Magistério Público Municipal de Capinzal, corresponde ao interstício de 2018 e 2019.</w:t>
      </w:r>
    </w:p>
    <w:p w14:paraId="7DA6CEB6" w14:textId="77777777" w:rsidR="008E76C4" w:rsidRPr="00543FA4" w:rsidRDefault="008E76C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734A45" w14:textId="77777777" w:rsidR="008E76C4" w:rsidRPr="00543FA4" w:rsidRDefault="008E76C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II – DOS REQUISITOS</w:t>
      </w:r>
    </w:p>
    <w:p w14:paraId="2D54C280" w14:textId="77777777" w:rsidR="008E76C4" w:rsidRPr="00543FA4" w:rsidRDefault="008E76C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EEC7DF" w14:textId="6E64015A" w:rsidR="008E76C4" w:rsidRPr="00543FA4" w:rsidRDefault="008E76C4" w:rsidP="00B57879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2.1 Para participar do Processo de Promoção o Professor deverá ser titular de cargo em provimento efetivo e ter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>cumprido</w:t>
      </w:r>
      <w:r w:rsidR="009715D5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o Estágio Probatório no Magistério Público Municipal, nos termos do art. 10 da Lei </w:t>
      </w:r>
      <w:r w:rsidR="009715D5" w:rsidRPr="00DC59D2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omplementar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nº 045, de 12 de dezembro </w:t>
      </w:r>
      <w:r w:rsidR="00DC59D2">
        <w:rPr>
          <w:rFonts w:ascii="Arial" w:eastAsia="Times New Roman" w:hAnsi="Arial" w:cs="Arial"/>
          <w:sz w:val="24"/>
          <w:szCs w:val="24"/>
          <w:lang w:eastAsia="pt-BR"/>
        </w:rPr>
        <w:t>de 2000.</w:t>
      </w:r>
    </w:p>
    <w:p w14:paraId="761DF688" w14:textId="77777777" w:rsidR="008E76C4" w:rsidRPr="00543FA4" w:rsidRDefault="008E76C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2DF056" w14:textId="051F3615" w:rsidR="003C5524" w:rsidRPr="00543FA4" w:rsidRDefault="003C552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2.1.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Excetuam-se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>da promoção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>, portanto,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o membro do magistério em estágio probatório, aposentado, em disponibilidade com ônus sem imperativo de convênio, em licença para tratar de assuntos particulares, afastado junto ao INSS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 xml:space="preserve"> por um período superior a 60 dias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, que tenha respondido a  processo administrativo ou não tenha cumprido integralmente o interstício correspondente à promoção, exceto por motivo de 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icença </w:t>
      </w:r>
      <w:r w:rsidR="00B57879">
        <w:rPr>
          <w:rFonts w:ascii="Arial" w:eastAsia="Times New Roman" w:hAnsi="Arial" w:cs="Arial"/>
          <w:sz w:val="24"/>
          <w:szCs w:val="24"/>
          <w:lang w:eastAsia="pt-BR"/>
        </w:rPr>
        <w:t>Maternidade, conforme o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artigo 16 da Lei Complementar nº 45/2000.</w:t>
      </w:r>
    </w:p>
    <w:p w14:paraId="77495FA8" w14:textId="54E796C2" w:rsidR="003C5524" w:rsidRPr="00543FA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5FBDED" w14:textId="4A5CF307" w:rsidR="003C5524" w:rsidRPr="00543FA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2.2 O professor deverá apresentar na secretaria da escola em que está atuando, no período de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de março 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a 02 de abril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, os certificados de capacitação/atualização profissional. </w:t>
      </w:r>
    </w:p>
    <w:p w14:paraId="6B14336A" w14:textId="01055628" w:rsidR="003C5524" w:rsidRPr="00543FA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951FA8" w14:textId="458FBD36" w:rsidR="00730A44" w:rsidRPr="00543FA4" w:rsidRDefault="003C552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2.2.1 Os certificados de cursos</w:t>
      </w:r>
      <w:r w:rsidR="00730A44"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realizados nos anos de 2018 e 2019 deverão somar, no mínimo, 80 horas de capacitação, conforme o §</w:t>
      </w:r>
      <w:r w:rsidR="00F149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0A44" w:rsidRPr="00543FA4">
        <w:rPr>
          <w:rFonts w:ascii="Arial" w:eastAsia="Times New Roman" w:hAnsi="Arial" w:cs="Arial"/>
          <w:sz w:val="24"/>
          <w:szCs w:val="24"/>
          <w:lang w:eastAsia="pt-BR"/>
        </w:rPr>
        <w:t>5º do art. 10 da Lei Complementar nº 45/2000.</w:t>
      </w:r>
    </w:p>
    <w:p w14:paraId="5EF0EEEB" w14:textId="77777777" w:rsidR="00730A44" w:rsidRPr="00543FA4" w:rsidRDefault="00730A4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80B8C6" w14:textId="77777777" w:rsidR="00730A44" w:rsidRPr="00543FA4" w:rsidRDefault="00730A4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2.2.2 Cada certificado de curso apresentado deverá ter carga horária mínima de16 horas.</w:t>
      </w:r>
    </w:p>
    <w:p w14:paraId="54B366B4" w14:textId="77777777" w:rsidR="00730A44" w:rsidRPr="00543FA4" w:rsidRDefault="00730A4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79AF01" w14:textId="365A8F25" w:rsidR="00730A44" w:rsidRPr="00543FA4" w:rsidRDefault="00730A4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2.2.3 Somente serão computados e válidos os cursos de interesse da Secretaria Municipal de Educação, conforme §</w:t>
      </w:r>
      <w:r w:rsidR="00F149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>5º do art. 10 da Lei Complementar nº 45/2000.</w:t>
      </w:r>
    </w:p>
    <w:p w14:paraId="44C6FEB1" w14:textId="723B961F" w:rsidR="003C5524" w:rsidRPr="00543FA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8F6B83" w14:textId="694EB754" w:rsidR="003C5524" w:rsidRPr="00DC59D2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2.3 A cópia dos certificados deverá ser encaminhada pela escola à Secretaria Municipal da Educação, Cultura e Esportes, acompanhada da listagem de professores com o cômputo da carga horária de cada profissional 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 6 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a 9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>de abril de 2020.</w:t>
      </w:r>
    </w:p>
    <w:p w14:paraId="191C5798" w14:textId="6F5915EB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AABEF3" w14:textId="2619E46D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2.4 A comissão de Avaliação das escolas/creches/CMEIs municipais deverá apresentar a avaliação correspondente aos anos de 2018 e 2019 de seus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profissionais 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6 </w:t>
      </w:r>
      <w:r w:rsidR="00BD1863" w:rsidRPr="00DC59D2">
        <w:rPr>
          <w:rFonts w:ascii="Arial" w:eastAsia="Times New Roman" w:hAnsi="Arial" w:cs="Arial"/>
          <w:sz w:val="24"/>
          <w:szCs w:val="24"/>
          <w:lang w:eastAsia="pt-BR"/>
        </w:rPr>
        <w:t xml:space="preserve">a 9 </w:t>
      </w:r>
      <w:r w:rsidRPr="00DC59D2">
        <w:rPr>
          <w:rFonts w:ascii="Arial" w:eastAsia="Times New Roman" w:hAnsi="Arial" w:cs="Arial"/>
          <w:sz w:val="24"/>
          <w:szCs w:val="24"/>
          <w:lang w:eastAsia="pt-BR"/>
        </w:rPr>
        <w:t>de abril de 2020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>, na secretaria Municipal de Educação, Cultura e Esportes.</w:t>
      </w:r>
    </w:p>
    <w:p w14:paraId="3FC48369" w14:textId="70F21887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94750F" w14:textId="55104E58" w:rsidR="00730A44" w:rsidRPr="00543FA4" w:rsidRDefault="00730A44" w:rsidP="00543FA4">
      <w:pPr>
        <w:ind w:left="709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2.4.1 Para fazer jus à promoção o membro do magistério deverá ter obtido, pelo menos, o grau mínimo 7,0 (sete) na média do total de pontos apurados no formulário de avaliação de desempenho funcional, no período do interstício. De acordo com o artigo 10 §</w:t>
      </w:r>
      <w:r w:rsidR="00010A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>6º, Inciso I da Lei Complementar nº 45/2000.</w:t>
      </w:r>
    </w:p>
    <w:p w14:paraId="12A3D487" w14:textId="5DBB82EC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D9A75C4" w14:textId="7936DEC3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III – DAS DISPOSIÇÕES GERAIS</w:t>
      </w:r>
    </w:p>
    <w:p w14:paraId="490CDAD9" w14:textId="0D3481FD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6B8181" w14:textId="51654147" w:rsidR="00730A44" w:rsidRPr="00543FA4" w:rsidRDefault="00730A4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3.1 Os candidatos aprovados e classificados neste certame serão promovidos na classe seguinte a qual pertencem, obedecendo a um crescimento linear de 2,5% </w:t>
      </w:r>
      <w:r w:rsidR="00543FA4" w:rsidRPr="00543FA4">
        <w:rPr>
          <w:rFonts w:ascii="Arial" w:eastAsia="Times New Roman" w:hAnsi="Arial" w:cs="Arial"/>
          <w:sz w:val="24"/>
          <w:szCs w:val="24"/>
          <w:lang w:eastAsia="pt-BR"/>
        </w:rPr>
        <w:t>(dois</w:t>
      </w:r>
      <w:r w:rsidRPr="00543FA4">
        <w:rPr>
          <w:rFonts w:ascii="Arial" w:eastAsia="Times New Roman" w:hAnsi="Arial" w:cs="Arial"/>
          <w:sz w:val="24"/>
          <w:szCs w:val="24"/>
          <w:lang w:eastAsia="pt-BR"/>
        </w:rPr>
        <w:t xml:space="preserve"> e meio </w:t>
      </w:r>
      <w:r w:rsidR="00543FA4" w:rsidRPr="00543FA4">
        <w:rPr>
          <w:rFonts w:ascii="Arial" w:eastAsia="Times New Roman" w:hAnsi="Arial" w:cs="Arial"/>
          <w:sz w:val="24"/>
          <w:szCs w:val="24"/>
          <w:lang w:eastAsia="pt-BR"/>
        </w:rPr>
        <w:t>porcento) na progressão horizontal por referência.</w:t>
      </w:r>
    </w:p>
    <w:p w14:paraId="4C580D12" w14:textId="68FA3C89" w:rsidR="00543FA4" w:rsidRPr="00543FA4" w:rsidRDefault="00543FA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F13B2B" w14:textId="5B77D3EF" w:rsidR="00543FA4" w:rsidRPr="00543FA4" w:rsidRDefault="00543FA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0A6692" w14:textId="5EC2C6D5" w:rsidR="00543FA4" w:rsidRPr="00543FA4" w:rsidRDefault="00543FA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3.2 A promoção será efetuada a partir do mês de abril de 2020, com o devido pagamento do valor retroativo ao mês de março/2020.</w:t>
      </w:r>
    </w:p>
    <w:p w14:paraId="735957CE" w14:textId="447A2E9C" w:rsidR="003C552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5AF9A8" w14:textId="77777777" w:rsidR="00AE7E43" w:rsidRPr="00543FA4" w:rsidRDefault="00AE7E43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7E3EF7B9" w14:textId="1DF5CD28" w:rsidR="003C5524" w:rsidRPr="00543FA4" w:rsidRDefault="003C5524" w:rsidP="008E76C4">
      <w:pPr>
        <w:ind w:left="709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CC3FD5" w14:textId="1E904AFD" w:rsidR="003C5524" w:rsidRPr="00543FA4" w:rsidRDefault="00543FA4" w:rsidP="00AE7E43">
      <w:pPr>
        <w:ind w:left="709" w:firstLine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NILVO DORINI</w:t>
      </w:r>
    </w:p>
    <w:p w14:paraId="209999FD" w14:textId="11E3F3CD" w:rsidR="00543FA4" w:rsidRPr="00543FA4" w:rsidRDefault="00543FA4" w:rsidP="00AE7E43">
      <w:pPr>
        <w:ind w:left="709" w:firstLine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3FA4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sectPr w:rsidR="00543FA4" w:rsidRPr="00543FA4" w:rsidSect="00DF6EEF">
      <w:headerReference w:type="default" r:id="rId7"/>
      <w:pgSz w:w="11906" w:h="16838"/>
      <w:pgMar w:top="2694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2026" w14:textId="77777777" w:rsidR="00F10614" w:rsidRDefault="00F10614" w:rsidP="00D10FE6">
      <w:r>
        <w:separator/>
      </w:r>
    </w:p>
  </w:endnote>
  <w:endnote w:type="continuationSeparator" w:id="0">
    <w:p w14:paraId="38E9FCEC" w14:textId="77777777" w:rsidR="00F10614" w:rsidRDefault="00F10614" w:rsidP="00D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27A9" w14:textId="77777777" w:rsidR="00F10614" w:rsidRDefault="00F10614" w:rsidP="00D10FE6">
      <w:r>
        <w:separator/>
      </w:r>
    </w:p>
  </w:footnote>
  <w:footnote w:type="continuationSeparator" w:id="0">
    <w:p w14:paraId="7F94D602" w14:textId="77777777" w:rsidR="00F10614" w:rsidRDefault="00F10614" w:rsidP="00D1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6379" w14:textId="39D72C35" w:rsidR="00D10FE6" w:rsidRPr="00D10FE6" w:rsidRDefault="00D10FE6" w:rsidP="00D10FE6">
    <w:pPr>
      <w:pStyle w:val="Cabealho"/>
    </w:pPr>
    <w:r>
      <w:rPr>
        <w:noProof/>
        <w:lang w:eastAsia="pt-BR"/>
      </w:rPr>
      <w:drawing>
        <wp:inline distT="0" distB="0" distL="0" distR="0" wp14:anchorId="0EC7C2C0" wp14:editId="2087085C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0BD"/>
    <w:multiLevelType w:val="hybridMultilevel"/>
    <w:tmpl w:val="B47C6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6C0"/>
    <w:multiLevelType w:val="hybridMultilevel"/>
    <w:tmpl w:val="C9C87C0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CC2BBD"/>
    <w:multiLevelType w:val="hybridMultilevel"/>
    <w:tmpl w:val="369EB0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F02CA2"/>
    <w:multiLevelType w:val="hybridMultilevel"/>
    <w:tmpl w:val="FAF64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E40"/>
    <w:multiLevelType w:val="hybridMultilevel"/>
    <w:tmpl w:val="53A8A8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15C2"/>
    <w:multiLevelType w:val="hybridMultilevel"/>
    <w:tmpl w:val="D0A614D2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37940AD"/>
    <w:multiLevelType w:val="hybridMultilevel"/>
    <w:tmpl w:val="E8A4836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071352B"/>
    <w:multiLevelType w:val="hybridMultilevel"/>
    <w:tmpl w:val="D0665B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945E55"/>
    <w:multiLevelType w:val="hybridMultilevel"/>
    <w:tmpl w:val="C1E6268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AFE8A86">
      <w:start w:val="1"/>
      <w:numFmt w:val="upperRoman"/>
      <w:lvlText w:val="%2."/>
      <w:lvlJc w:val="left"/>
      <w:pPr>
        <w:ind w:left="3139" w:hanging="13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D7598E"/>
    <w:multiLevelType w:val="hybridMultilevel"/>
    <w:tmpl w:val="B9D6E73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16284E"/>
    <w:multiLevelType w:val="hybridMultilevel"/>
    <w:tmpl w:val="EC921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582B24"/>
    <w:multiLevelType w:val="hybridMultilevel"/>
    <w:tmpl w:val="85628D5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AA25D15"/>
    <w:multiLevelType w:val="multilevel"/>
    <w:tmpl w:val="8A5214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2"/>
    <w:rsid w:val="00010A9D"/>
    <w:rsid w:val="001525DA"/>
    <w:rsid w:val="00397B52"/>
    <w:rsid w:val="003C5524"/>
    <w:rsid w:val="00543FA4"/>
    <w:rsid w:val="005D4768"/>
    <w:rsid w:val="006F2030"/>
    <w:rsid w:val="00730A44"/>
    <w:rsid w:val="007F71D6"/>
    <w:rsid w:val="008B5437"/>
    <w:rsid w:val="008E76C4"/>
    <w:rsid w:val="009715D5"/>
    <w:rsid w:val="00AE7E43"/>
    <w:rsid w:val="00B57879"/>
    <w:rsid w:val="00BD1863"/>
    <w:rsid w:val="00D10FE6"/>
    <w:rsid w:val="00DC59D2"/>
    <w:rsid w:val="00F10614"/>
    <w:rsid w:val="00F14923"/>
    <w:rsid w:val="00F30C19"/>
    <w:rsid w:val="00F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B30"/>
  <w15:chartTrackingRefBased/>
  <w15:docId w15:val="{770AD42D-AE92-4ABF-A116-A747C70A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0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F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10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F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Ticiane</cp:lastModifiedBy>
  <cp:revision>3</cp:revision>
  <cp:lastPrinted>2020-03-24T13:03:00Z</cp:lastPrinted>
  <dcterms:created xsi:type="dcterms:W3CDTF">2020-03-24T13:34:00Z</dcterms:created>
  <dcterms:modified xsi:type="dcterms:W3CDTF">2020-03-24T13:35:00Z</dcterms:modified>
</cp:coreProperties>
</file>